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AF1" w:rsidRPr="00550DF7" w:rsidRDefault="00083AF1" w:rsidP="00550DF7">
      <w:pPr>
        <w:pStyle w:val="Frspaier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550DF7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</w:t>
      </w:r>
      <w:r w:rsidRPr="004C5756">
        <w:rPr>
          <w:rFonts w:ascii="Arial" w:hAnsi="Arial" w:cs="Arial"/>
          <w:b/>
        </w:rPr>
        <w:t xml:space="preserve">  </w:t>
      </w:r>
      <w:r>
        <w:rPr>
          <w:rFonts w:ascii="Arial" w:eastAsia="Times New Roman" w:hAnsi="Arial" w:cs="Times New Roman"/>
          <w:b/>
          <w:sz w:val="24"/>
          <w:szCs w:val="20"/>
          <w:lang w:val="ro-RO"/>
        </w:rPr>
        <w:t>ANEXA NR. 8</w:t>
      </w:r>
    </w:p>
    <w:p w:rsidR="00550DF7" w:rsidRDefault="00550DF7" w:rsidP="00550DF7">
      <w:pPr>
        <w:keepNext/>
        <w:spacing w:after="0" w:line="240" w:lineRule="auto"/>
        <w:ind w:left="4320"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la Proiectul</w:t>
      </w:r>
      <w:r w:rsidR="001475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 hotărârea nr. 41/06.11.2025</w:t>
      </w:r>
    </w:p>
    <w:p w:rsidR="00083AF1" w:rsidRPr="00A57870" w:rsidRDefault="00550DF7" w:rsidP="00550DF7">
      <w:pPr>
        <w:spacing w:after="0" w:line="240" w:lineRule="auto"/>
        <w:ind w:left="-90" w:right="-501"/>
        <w:jc w:val="center"/>
        <w:rPr>
          <w:rFonts w:ascii="Arial" w:eastAsia="Times New Roman" w:hAnsi="Arial" w:cs="Times New Roman"/>
          <w:sz w:val="24"/>
          <w:szCs w:val="20"/>
          <w:lang w:val="ro-RO"/>
        </w:rPr>
      </w:pPr>
      <w:r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                                                                                                                                     </w:t>
      </w:r>
      <w:r w:rsidR="00083AF1" w:rsidRPr="00A57870">
        <w:rPr>
          <w:rFonts w:ascii="Arial" w:eastAsia="Times New Roman" w:hAnsi="Arial" w:cs="Times New Roman"/>
          <w:b/>
          <w:sz w:val="24"/>
          <w:szCs w:val="20"/>
          <w:lang w:val="ro-RO"/>
        </w:rPr>
        <w:t>a Consiliulu</w:t>
      </w:r>
      <w:r w:rsidR="00083AF1">
        <w:rPr>
          <w:rFonts w:ascii="Arial" w:eastAsia="Times New Roman" w:hAnsi="Arial" w:cs="Times New Roman"/>
          <w:b/>
          <w:sz w:val="24"/>
          <w:szCs w:val="20"/>
          <w:lang w:val="ro-RO"/>
        </w:rPr>
        <w:t>i local al comunei Milaș</w:t>
      </w:r>
    </w:p>
    <w:p w:rsidR="00083AF1" w:rsidRPr="00A57870" w:rsidRDefault="00083AF1" w:rsidP="00083AF1">
      <w:pPr>
        <w:spacing w:after="0" w:line="240" w:lineRule="auto"/>
        <w:ind w:left="-90" w:right="-82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083AF1" w:rsidRPr="00A57870" w:rsidRDefault="00083AF1" w:rsidP="00083AF1">
      <w:pPr>
        <w:spacing w:after="0" w:line="240" w:lineRule="auto"/>
        <w:ind w:left="-90" w:right="-82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083AF1" w:rsidRPr="00A57870" w:rsidRDefault="00083AF1" w:rsidP="00083AF1">
      <w:pPr>
        <w:spacing w:after="0" w:line="240" w:lineRule="auto"/>
        <w:ind w:right="-766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083AF1" w:rsidRPr="00A57870" w:rsidRDefault="00083AF1" w:rsidP="00083AF1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A57870">
        <w:rPr>
          <w:rFonts w:ascii="Arial" w:eastAsia="Times New Roman" w:hAnsi="Arial" w:cs="Times New Roman"/>
          <w:b/>
          <w:sz w:val="24"/>
          <w:szCs w:val="20"/>
          <w:lang w:val="ro-RO"/>
        </w:rPr>
        <w:t>TAXA</w:t>
      </w:r>
    </w:p>
    <w:p w:rsidR="00083AF1" w:rsidRPr="00D55C92" w:rsidRDefault="00083AF1" w:rsidP="00083AF1">
      <w:pPr>
        <w:keepNext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D55C92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pentru folosirea mijloacelor de reclamă </w:t>
      </w:r>
      <w:proofErr w:type="spellStart"/>
      <w:r w:rsidRPr="00D55C92">
        <w:rPr>
          <w:rFonts w:ascii="Arial" w:eastAsia="Times New Roman" w:hAnsi="Arial" w:cs="Times New Roman"/>
          <w:b/>
          <w:sz w:val="24"/>
          <w:szCs w:val="20"/>
          <w:lang w:val="ro-RO"/>
        </w:rPr>
        <w:t>şi</w:t>
      </w:r>
      <w:proofErr w:type="spellEnd"/>
      <w:r w:rsidRPr="00D55C92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publicitate</w:t>
      </w:r>
    </w:p>
    <w:p w:rsidR="00083AF1" w:rsidRPr="00A57870" w:rsidRDefault="00083AF1" w:rsidP="00083A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083AF1" w:rsidRPr="00A57870" w:rsidRDefault="00083AF1" w:rsidP="00083AF1">
      <w:pPr>
        <w:spacing w:after="0" w:line="240" w:lineRule="auto"/>
        <w:ind w:right="-784"/>
        <w:rPr>
          <w:rFonts w:ascii="Arial" w:eastAsia="Times New Roman" w:hAnsi="Arial" w:cs="Times New Roman"/>
          <w:lang w:val="ro-RO"/>
        </w:rPr>
      </w:pP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A57870">
        <w:rPr>
          <w:rFonts w:ascii="Times New Roman" w:eastAsia="Times New Roman" w:hAnsi="Times New Roman" w:cs="Times New Roman"/>
          <w:lang w:val="ro-RO"/>
        </w:rPr>
        <w:t xml:space="preserve">                                                                                                                  </w:t>
      </w:r>
      <w:r w:rsidRPr="00A57870">
        <w:rPr>
          <w:rFonts w:ascii="Arial" w:eastAsia="Times New Roman" w:hAnsi="Arial" w:cs="Times New Roman"/>
          <w:lang w:val="ro-RO"/>
        </w:rPr>
        <w:t xml:space="preserve">lei/mp sau </w:t>
      </w:r>
      <w:proofErr w:type="spellStart"/>
      <w:r w:rsidRPr="00A57870">
        <w:rPr>
          <w:rFonts w:ascii="Arial" w:eastAsia="Times New Roman" w:hAnsi="Arial" w:cs="Times New Roman"/>
          <w:lang w:val="ro-RO"/>
        </w:rPr>
        <w:t>fracţiune</w:t>
      </w:r>
      <w:proofErr w:type="spellEnd"/>
      <w:r w:rsidRPr="00A57870">
        <w:rPr>
          <w:rFonts w:ascii="Arial" w:eastAsia="Times New Roman" w:hAnsi="Arial" w:cs="Times New Roman"/>
          <w:lang w:val="ro-RO"/>
        </w:rPr>
        <w:t xml:space="preserve"> de mp/an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2693"/>
        <w:gridCol w:w="2835"/>
      </w:tblGrid>
      <w:tr w:rsidR="00083AF1" w:rsidRPr="00A57870" w:rsidTr="00564064">
        <w:trPr>
          <w:trHeight w:val="1670"/>
        </w:trPr>
        <w:tc>
          <w:tcPr>
            <w:tcW w:w="8789" w:type="dxa"/>
            <w:tcBorders>
              <w:right w:val="thickThinSmallGap" w:sz="24" w:space="0" w:color="auto"/>
            </w:tcBorders>
          </w:tcPr>
          <w:p w:rsidR="00083AF1" w:rsidRPr="00A57870" w:rsidRDefault="00083AF1" w:rsidP="00564064">
            <w:pPr>
              <w:spacing w:after="0" w:line="240" w:lineRule="auto"/>
              <w:ind w:right="-76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:rsidR="00083AF1" w:rsidRPr="00A57870" w:rsidRDefault="00083AF1" w:rsidP="00564064">
            <w:pPr>
              <w:keepNext/>
              <w:spacing w:after="0" w:line="240" w:lineRule="auto"/>
              <w:ind w:right="-108"/>
              <w:jc w:val="center"/>
              <w:outlineLvl w:val="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:rsidR="00083AF1" w:rsidRPr="00A57870" w:rsidRDefault="00083AF1" w:rsidP="00564064">
            <w:pPr>
              <w:tabs>
                <w:tab w:val="left" w:pos="247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</w:tcPr>
          <w:p w:rsidR="00083AF1" w:rsidRPr="00A57870" w:rsidRDefault="00083AF1" w:rsidP="00564064">
            <w:pPr>
              <w:tabs>
                <w:tab w:val="left" w:pos="247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:rsidR="00083AF1" w:rsidRPr="00A57870" w:rsidRDefault="00083AF1" w:rsidP="00564064">
            <w:pPr>
              <w:tabs>
                <w:tab w:val="left" w:pos="247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 w:rsidRPr="00A57870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Taxa stabilită </w:t>
            </w:r>
          </w:p>
          <w:p w:rsidR="00083AF1" w:rsidRPr="00A57870" w:rsidRDefault="00147524" w:rsidP="00564064">
            <w:pPr>
              <w:tabs>
                <w:tab w:val="left" w:pos="247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pentru anul 2025</w:t>
            </w:r>
          </w:p>
        </w:tc>
        <w:tc>
          <w:tcPr>
            <w:tcW w:w="2835" w:type="dxa"/>
            <w:tcBorders>
              <w:left w:val="thinThickSmallGap" w:sz="24" w:space="0" w:color="auto"/>
            </w:tcBorders>
          </w:tcPr>
          <w:p w:rsidR="00083AF1" w:rsidRPr="00A57870" w:rsidRDefault="00083AF1" w:rsidP="00564064">
            <w:pPr>
              <w:spacing w:after="0" w:line="240" w:lineRule="auto"/>
              <w:ind w:right="-76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:rsidR="00083AF1" w:rsidRPr="00A57870" w:rsidRDefault="009679CA" w:rsidP="00564064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Taxa propusă</w:t>
            </w:r>
            <w:r w:rsidR="00083AF1" w:rsidRPr="00A57870"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 xml:space="preserve"> prin indexare</w:t>
            </w:r>
          </w:p>
          <w:p w:rsidR="00083AF1" w:rsidRPr="00A57870" w:rsidRDefault="00147524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pentru anul 2026</w:t>
            </w:r>
          </w:p>
        </w:tc>
      </w:tr>
      <w:tr w:rsidR="00147524" w:rsidRPr="00A57870" w:rsidTr="00564064">
        <w:tc>
          <w:tcPr>
            <w:tcW w:w="8789" w:type="dxa"/>
            <w:tcBorders>
              <w:right w:val="thickThinSmallGap" w:sz="24" w:space="0" w:color="auto"/>
            </w:tcBorders>
          </w:tcPr>
          <w:p w:rsidR="00147524" w:rsidRPr="00A57870" w:rsidRDefault="00147524" w:rsidP="00147524">
            <w:pPr>
              <w:spacing w:after="0" w:line="240" w:lineRule="auto"/>
              <w:ind w:left="360" w:right="-108"/>
              <w:rPr>
                <w:rFonts w:ascii="Arial" w:eastAsia="Times New Roman" w:hAnsi="Arial" w:cs="Times New Roman"/>
                <w:lang w:val="ro-RO"/>
              </w:rPr>
            </w:pPr>
            <w:r w:rsidRPr="00A57870">
              <w:rPr>
                <w:rFonts w:ascii="Arial" w:eastAsia="Times New Roman" w:hAnsi="Arial" w:cs="Times New Roman"/>
                <w:lang w:val="ro-RO"/>
              </w:rPr>
              <w:t xml:space="preserve">1. În cazul unui </w:t>
            </w:r>
            <w:proofErr w:type="spellStart"/>
            <w:r w:rsidRPr="00A57870">
              <w:rPr>
                <w:rFonts w:ascii="Arial" w:eastAsia="Times New Roman" w:hAnsi="Arial" w:cs="Times New Roman"/>
                <w:lang w:val="ro-RO"/>
              </w:rPr>
              <w:t>afişaj</w:t>
            </w:r>
            <w:proofErr w:type="spellEnd"/>
            <w:r w:rsidRPr="00A57870">
              <w:rPr>
                <w:rFonts w:ascii="Arial" w:eastAsia="Times New Roman" w:hAnsi="Arial" w:cs="Times New Roman"/>
                <w:lang w:val="ro-RO"/>
              </w:rPr>
              <w:t xml:space="preserve"> situat în locul în care persoana derulează o activitate economică</w:t>
            </w: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147524" w:rsidRPr="00A57870" w:rsidRDefault="00147524" w:rsidP="0014752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46</w:t>
            </w:r>
          </w:p>
        </w:tc>
        <w:tc>
          <w:tcPr>
            <w:tcW w:w="2835" w:type="dxa"/>
            <w:tcBorders>
              <w:left w:val="thinThickSmallGap" w:sz="24" w:space="0" w:color="auto"/>
            </w:tcBorders>
            <w:vAlign w:val="center"/>
          </w:tcPr>
          <w:p w:rsidR="00147524" w:rsidRPr="00A57870" w:rsidRDefault="00147524" w:rsidP="0014752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49</w:t>
            </w:r>
          </w:p>
        </w:tc>
      </w:tr>
      <w:tr w:rsidR="00147524" w:rsidRPr="00A57870" w:rsidTr="00564064">
        <w:trPr>
          <w:trHeight w:val="695"/>
        </w:trPr>
        <w:tc>
          <w:tcPr>
            <w:tcW w:w="8789" w:type="dxa"/>
            <w:tcBorders>
              <w:right w:val="thickThinSmallGap" w:sz="24" w:space="0" w:color="auto"/>
            </w:tcBorders>
          </w:tcPr>
          <w:p w:rsidR="00147524" w:rsidRPr="00A57870" w:rsidRDefault="00147524" w:rsidP="00147524">
            <w:pPr>
              <w:spacing w:after="0" w:line="240" w:lineRule="auto"/>
              <w:ind w:left="318" w:right="-108"/>
              <w:rPr>
                <w:rFonts w:ascii="Arial" w:eastAsia="Times New Roman" w:hAnsi="Arial" w:cs="Times New Roman"/>
                <w:lang w:val="ro-RO"/>
              </w:rPr>
            </w:pPr>
            <w:r w:rsidRPr="00A57870">
              <w:rPr>
                <w:rFonts w:ascii="Arial" w:eastAsia="Times New Roman" w:hAnsi="Arial" w:cs="Times New Roman"/>
                <w:lang w:val="ro-RO"/>
              </w:rPr>
              <w:t xml:space="preserve">2. În cazul oricărui altui panou, </w:t>
            </w:r>
            <w:proofErr w:type="spellStart"/>
            <w:r w:rsidRPr="00A57870">
              <w:rPr>
                <w:rFonts w:ascii="Arial" w:eastAsia="Times New Roman" w:hAnsi="Arial" w:cs="Times New Roman"/>
                <w:lang w:val="ro-RO"/>
              </w:rPr>
              <w:t>afişaj</w:t>
            </w:r>
            <w:proofErr w:type="spellEnd"/>
            <w:r w:rsidRPr="00A57870">
              <w:rPr>
                <w:rFonts w:ascii="Arial" w:eastAsia="Times New Roman" w:hAnsi="Arial" w:cs="Times New Roman"/>
                <w:lang w:val="ro-RO"/>
              </w:rPr>
              <w:t xml:space="preserve"> sau oricărei altei structuri de </w:t>
            </w:r>
            <w:proofErr w:type="spellStart"/>
            <w:r w:rsidRPr="00A57870">
              <w:rPr>
                <w:rFonts w:ascii="Arial" w:eastAsia="Times New Roman" w:hAnsi="Arial" w:cs="Times New Roman"/>
                <w:lang w:val="ro-RO"/>
              </w:rPr>
              <w:t>afişaj</w:t>
            </w:r>
            <w:proofErr w:type="spellEnd"/>
            <w:r w:rsidRPr="00A57870">
              <w:rPr>
                <w:rFonts w:ascii="Arial" w:eastAsia="Times New Roman" w:hAnsi="Arial" w:cs="Times New Roman"/>
                <w:lang w:val="ro-RO"/>
              </w:rPr>
              <w:t xml:space="preserve"> pentru reclamă </w:t>
            </w:r>
            <w:proofErr w:type="spellStart"/>
            <w:r w:rsidRPr="00A57870">
              <w:rPr>
                <w:rFonts w:ascii="Arial" w:eastAsia="Times New Roman" w:hAnsi="Arial" w:cs="Times New Roman"/>
                <w:lang w:val="ro-RO"/>
              </w:rPr>
              <w:t>şi</w:t>
            </w:r>
            <w:proofErr w:type="spellEnd"/>
            <w:r w:rsidRPr="00A57870">
              <w:rPr>
                <w:rFonts w:ascii="Arial" w:eastAsia="Times New Roman" w:hAnsi="Arial" w:cs="Times New Roman"/>
                <w:lang w:val="ro-RO"/>
              </w:rPr>
              <w:t xml:space="preserve"> publicitate</w:t>
            </w: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147524" w:rsidRPr="00A57870" w:rsidRDefault="00147524" w:rsidP="0014752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34</w:t>
            </w:r>
          </w:p>
        </w:tc>
        <w:tc>
          <w:tcPr>
            <w:tcW w:w="2835" w:type="dxa"/>
            <w:tcBorders>
              <w:left w:val="thinThickSmallGap" w:sz="24" w:space="0" w:color="auto"/>
            </w:tcBorders>
            <w:vAlign w:val="center"/>
          </w:tcPr>
          <w:p w:rsidR="00147524" w:rsidRPr="00A57870" w:rsidRDefault="00147524" w:rsidP="0014752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>
              <w:rPr>
                <w:rFonts w:ascii="Arial" w:eastAsia="Times New Roman" w:hAnsi="Arial" w:cs="Times New Roman"/>
                <w:lang w:val="ro-RO"/>
              </w:rPr>
              <w:t>36</w:t>
            </w:r>
            <w:bookmarkStart w:id="0" w:name="_GoBack"/>
            <w:bookmarkEnd w:id="0"/>
          </w:p>
        </w:tc>
      </w:tr>
      <w:tr w:rsidR="00083AF1" w:rsidRPr="00A57870" w:rsidTr="00564064">
        <w:trPr>
          <w:trHeight w:val="386"/>
        </w:trPr>
        <w:tc>
          <w:tcPr>
            <w:tcW w:w="8789" w:type="dxa"/>
            <w:tcBorders>
              <w:right w:val="thickThinSmallGap" w:sz="24" w:space="0" w:color="auto"/>
            </w:tcBorders>
          </w:tcPr>
          <w:p w:rsidR="00083AF1" w:rsidRPr="00A57870" w:rsidRDefault="00083AF1" w:rsidP="00564064">
            <w:pPr>
              <w:spacing w:after="0" w:line="240" w:lineRule="auto"/>
              <w:ind w:left="318" w:right="-108"/>
              <w:rPr>
                <w:rFonts w:ascii="Arial" w:eastAsia="Times New Roman" w:hAnsi="Arial" w:cs="Times New Roman"/>
                <w:lang w:val="ro-RO"/>
              </w:rPr>
            </w:pPr>
            <w:r w:rsidRPr="00A57870">
              <w:rPr>
                <w:rFonts w:ascii="Arial" w:eastAsia="Times New Roman" w:hAnsi="Arial" w:cs="Times New Roman"/>
                <w:lang w:val="ro-RO"/>
              </w:rPr>
              <w:t xml:space="preserve">3. În cazul persoanelor care beneficiază de servicii de reclamă </w:t>
            </w:r>
            <w:proofErr w:type="spellStart"/>
            <w:r w:rsidRPr="00A57870">
              <w:rPr>
                <w:rFonts w:ascii="Arial" w:eastAsia="Times New Roman" w:hAnsi="Arial" w:cs="Times New Roman"/>
                <w:lang w:val="ro-RO"/>
              </w:rPr>
              <w:t>şi</w:t>
            </w:r>
            <w:proofErr w:type="spellEnd"/>
            <w:r w:rsidRPr="00A57870">
              <w:rPr>
                <w:rFonts w:ascii="Arial" w:eastAsia="Times New Roman" w:hAnsi="Arial" w:cs="Times New Roman"/>
                <w:lang w:val="ro-RO"/>
              </w:rPr>
              <w:t xml:space="preserve"> publicitate în baza unui contract sau a unui alt fel de </w:t>
            </w:r>
            <w:proofErr w:type="spellStart"/>
            <w:r w:rsidRPr="00A57870">
              <w:rPr>
                <w:rFonts w:ascii="Arial" w:eastAsia="Times New Roman" w:hAnsi="Arial" w:cs="Times New Roman"/>
                <w:lang w:val="ro-RO"/>
              </w:rPr>
              <w:t>înţelegere</w:t>
            </w:r>
            <w:proofErr w:type="spellEnd"/>
            <w:r w:rsidRPr="00A57870">
              <w:rPr>
                <w:rFonts w:ascii="Arial" w:eastAsia="Times New Roman" w:hAnsi="Arial" w:cs="Times New Roman"/>
                <w:lang w:val="ro-RO"/>
              </w:rPr>
              <w:t xml:space="preserve"> cu altă persoană</w:t>
            </w: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083AF1" w:rsidRPr="00A57870" w:rsidRDefault="00083AF1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 w:rsidRPr="00A57870">
              <w:rPr>
                <w:rFonts w:ascii="Arial" w:eastAsia="Times New Roman" w:hAnsi="Arial" w:cs="Times New Roman"/>
                <w:lang w:val="ro-RO"/>
              </w:rPr>
              <w:t>3</w:t>
            </w:r>
            <w:r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r w:rsidRPr="00A57870">
              <w:rPr>
                <w:rFonts w:ascii="Arial" w:eastAsia="Times New Roman" w:hAnsi="Arial" w:cs="Times New Roman"/>
                <w:lang w:val="ro-RO"/>
              </w:rPr>
              <w:t>% din valoarea contractului</w:t>
            </w:r>
          </w:p>
        </w:tc>
        <w:tc>
          <w:tcPr>
            <w:tcW w:w="2835" w:type="dxa"/>
            <w:tcBorders>
              <w:left w:val="thinThickSmallGap" w:sz="24" w:space="0" w:color="auto"/>
            </w:tcBorders>
            <w:vAlign w:val="center"/>
          </w:tcPr>
          <w:p w:rsidR="00083AF1" w:rsidRPr="00A57870" w:rsidRDefault="00083AF1" w:rsidP="00564064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lang w:val="ro-RO"/>
              </w:rPr>
            </w:pPr>
            <w:r w:rsidRPr="00A57870">
              <w:rPr>
                <w:rFonts w:ascii="Arial" w:eastAsia="Times New Roman" w:hAnsi="Arial" w:cs="Times New Roman"/>
                <w:lang w:val="ro-RO"/>
              </w:rPr>
              <w:t>3</w:t>
            </w:r>
            <w:r>
              <w:rPr>
                <w:rFonts w:ascii="Arial" w:eastAsia="Times New Roman" w:hAnsi="Arial" w:cs="Times New Roman"/>
                <w:lang w:val="ro-RO"/>
              </w:rPr>
              <w:t xml:space="preserve"> </w:t>
            </w:r>
            <w:r w:rsidRPr="00A57870">
              <w:rPr>
                <w:rFonts w:ascii="Arial" w:eastAsia="Times New Roman" w:hAnsi="Arial" w:cs="Times New Roman"/>
                <w:lang w:val="ro-RO"/>
              </w:rPr>
              <w:t>% din valoarea contractului</w:t>
            </w:r>
          </w:p>
        </w:tc>
      </w:tr>
    </w:tbl>
    <w:p w:rsidR="00083AF1" w:rsidRPr="00A57870" w:rsidRDefault="00083AF1" w:rsidP="00083AF1">
      <w:pPr>
        <w:spacing w:after="0" w:line="240" w:lineRule="auto"/>
        <w:ind w:left="-851" w:right="-766"/>
        <w:rPr>
          <w:rFonts w:ascii="Arial" w:eastAsia="Times New Roman" w:hAnsi="Arial" w:cs="Times New Roman"/>
          <w:sz w:val="24"/>
          <w:szCs w:val="20"/>
          <w:lang w:val="ro-RO"/>
        </w:rPr>
      </w:pPr>
    </w:p>
    <w:p w:rsidR="00083AF1" w:rsidRPr="00A57870" w:rsidRDefault="00083AF1" w:rsidP="00083AF1">
      <w:pPr>
        <w:spacing w:after="0" w:line="240" w:lineRule="auto"/>
        <w:ind w:left="-851" w:right="-766"/>
        <w:rPr>
          <w:rFonts w:ascii="Arial" w:eastAsia="Times New Roman" w:hAnsi="Arial" w:cs="Times New Roman"/>
          <w:sz w:val="24"/>
          <w:szCs w:val="20"/>
          <w:lang w:val="ro-RO"/>
        </w:rPr>
      </w:pPr>
    </w:p>
    <w:p w:rsidR="00083AF1" w:rsidRPr="00A57870" w:rsidRDefault="00083AF1" w:rsidP="00083AF1">
      <w:pPr>
        <w:spacing w:after="0" w:line="240" w:lineRule="auto"/>
        <w:ind w:right="-540" w:firstLine="567"/>
        <w:jc w:val="both"/>
        <w:rPr>
          <w:rFonts w:ascii="Arial" w:eastAsia="Times New Roman" w:hAnsi="Arial" w:cs="Arial"/>
          <w:lang w:val="ro-RO"/>
        </w:rPr>
      </w:pPr>
      <w:r w:rsidRPr="00A57870">
        <w:rPr>
          <w:rFonts w:ascii="Arial" w:eastAsia="Times New Roman" w:hAnsi="Arial" w:cs="Times New Roman"/>
          <w:b/>
          <w:lang w:val="ro-RO"/>
        </w:rPr>
        <w:t xml:space="preserve">NOTĂ: </w:t>
      </w:r>
      <w:r w:rsidRPr="00A57870">
        <w:rPr>
          <w:rFonts w:ascii="Arial" w:eastAsia="Times New Roman" w:hAnsi="Arial" w:cs="Times New Roman"/>
          <w:lang w:val="ro-RO"/>
        </w:rPr>
        <w:t>(1) P</w:t>
      </w:r>
      <w:r w:rsidRPr="00A57870">
        <w:rPr>
          <w:rFonts w:ascii="Arial" w:eastAsia="Times New Roman" w:hAnsi="Arial" w:cs="Arial"/>
          <w:lang w:val="ro-RO"/>
        </w:rPr>
        <w:t xml:space="preserve">ersoanele care datorează taxa pentru </w:t>
      </w:r>
      <w:proofErr w:type="spellStart"/>
      <w:r w:rsidRPr="00A57870">
        <w:rPr>
          <w:rFonts w:ascii="Arial" w:eastAsia="Times New Roman" w:hAnsi="Arial" w:cs="Arial"/>
          <w:lang w:val="ro-RO"/>
        </w:rPr>
        <w:t>afişaj</w:t>
      </w:r>
      <w:proofErr w:type="spellEnd"/>
      <w:r w:rsidRPr="00A57870">
        <w:rPr>
          <w:rFonts w:ascii="Arial" w:eastAsia="Times New Roman" w:hAnsi="Arial" w:cs="Arial"/>
          <w:lang w:val="ro-RO"/>
        </w:rPr>
        <w:t xml:space="preserve"> în scop de reclamă </w:t>
      </w:r>
      <w:proofErr w:type="spellStart"/>
      <w:r w:rsidRPr="00A57870">
        <w:rPr>
          <w:rFonts w:ascii="Arial" w:eastAsia="Times New Roman" w:hAnsi="Arial" w:cs="Arial"/>
          <w:lang w:val="ro-RO"/>
        </w:rPr>
        <w:t>şi</w:t>
      </w:r>
      <w:proofErr w:type="spellEnd"/>
      <w:r w:rsidRPr="00A57870">
        <w:rPr>
          <w:rFonts w:ascii="Arial" w:eastAsia="Times New Roman" w:hAnsi="Arial" w:cs="Arial"/>
          <w:lang w:val="ro-RO"/>
        </w:rPr>
        <w:t xml:space="preserve"> publicitate sunt obligate să </w:t>
      </w:r>
      <w:r>
        <w:rPr>
          <w:rFonts w:ascii="Arial" w:eastAsia="Times New Roman" w:hAnsi="Arial" w:cs="Arial"/>
          <w:lang w:val="ro-RO"/>
        </w:rPr>
        <w:t xml:space="preserve">depună o </w:t>
      </w:r>
      <w:proofErr w:type="spellStart"/>
      <w:r>
        <w:rPr>
          <w:rFonts w:ascii="Arial" w:eastAsia="Times New Roman" w:hAnsi="Arial" w:cs="Arial"/>
          <w:lang w:val="ro-RO"/>
        </w:rPr>
        <w:t>declaraţie</w:t>
      </w:r>
      <w:proofErr w:type="spellEnd"/>
      <w:r>
        <w:rPr>
          <w:rFonts w:ascii="Arial" w:eastAsia="Times New Roman" w:hAnsi="Arial" w:cs="Arial"/>
          <w:lang w:val="ro-RO"/>
        </w:rPr>
        <w:t xml:space="preserve"> la Primăria Comunei Milaș</w:t>
      </w:r>
      <w:r w:rsidRPr="00A57870">
        <w:rPr>
          <w:rFonts w:ascii="Arial" w:eastAsia="Times New Roman" w:hAnsi="Arial" w:cs="Arial"/>
          <w:lang w:val="ro-RO"/>
        </w:rPr>
        <w:t xml:space="preserve">, în termen de 30 de zile de la data amplasării panoului, </w:t>
      </w:r>
      <w:proofErr w:type="spellStart"/>
      <w:r w:rsidRPr="00A57870">
        <w:rPr>
          <w:rFonts w:ascii="Arial" w:eastAsia="Times New Roman" w:hAnsi="Arial" w:cs="Arial"/>
          <w:lang w:val="ro-RO"/>
        </w:rPr>
        <w:t>afişajului</w:t>
      </w:r>
      <w:proofErr w:type="spellEnd"/>
      <w:r w:rsidRPr="00A57870">
        <w:rPr>
          <w:rFonts w:ascii="Arial" w:eastAsia="Times New Roman" w:hAnsi="Arial" w:cs="Arial"/>
          <w:lang w:val="ro-RO"/>
        </w:rPr>
        <w:t xml:space="preserve"> sau structurii de </w:t>
      </w:r>
      <w:proofErr w:type="spellStart"/>
      <w:r w:rsidRPr="00A57870">
        <w:rPr>
          <w:rFonts w:ascii="Arial" w:eastAsia="Times New Roman" w:hAnsi="Arial" w:cs="Arial"/>
          <w:lang w:val="ro-RO"/>
        </w:rPr>
        <w:t>afişaj</w:t>
      </w:r>
      <w:proofErr w:type="spellEnd"/>
      <w:r w:rsidRPr="00A57870">
        <w:rPr>
          <w:rFonts w:ascii="Arial" w:eastAsia="Times New Roman" w:hAnsi="Arial" w:cs="Arial"/>
          <w:lang w:val="ro-RO"/>
        </w:rPr>
        <w:t>.</w:t>
      </w:r>
    </w:p>
    <w:p w:rsidR="00083AF1" w:rsidRDefault="00083AF1" w:rsidP="00083AF1">
      <w:pPr>
        <w:rPr>
          <w:rFonts w:ascii="Arial" w:eastAsia="Times New Roman" w:hAnsi="Arial" w:cs="Times New Roman"/>
          <w:lang w:val="ro-RO"/>
        </w:rPr>
      </w:pPr>
      <w:r w:rsidRPr="00A57870">
        <w:rPr>
          <w:rFonts w:ascii="Arial" w:eastAsia="Times New Roman" w:hAnsi="Arial" w:cs="Times New Roman"/>
          <w:lang w:val="ro-RO"/>
        </w:rPr>
        <w:t xml:space="preserve">          (2) Se exceptează de la plată serviciile de reclamă </w:t>
      </w:r>
      <w:proofErr w:type="spellStart"/>
      <w:r w:rsidRPr="00A57870">
        <w:rPr>
          <w:rFonts w:ascii="Arial" w:eastAsia="Times New Roman" w:hAnsi="Arial" w:cs="Times New Roman"/>
          <w:lang w:val="ro-RO"/>
        </w:rPr>
        <w:t>şi</w:t>
      </w:r>
      <w:proofErr w:type="spellEnd"/>
      <w:r w:rsidRPr="00A57870">
        <w:rPr>
          <w:rFonts w:ascii="Arial" w:eastAsia="Times New Roman" w:hAnsi="Arial" w:cs="Times New Roman"/>
          <w:lang w:val="ro-RO"/>
        </w:rPr>
        <w:t xml:space="preserve"> publicitate realizate prin mijloace de informare în masă scrisă </w:t>
      </w:r>
      <w:proofErr w:type="spellStart"/>
      <w:r w:rsidRPr="00A57870">
        <w:rPr>
          <w:rFonts w:ascii="Arial" w:eastAsia="Times New Roman" w:hAnsi="Arial" w:cs="Times New Roman"/>
          <w:lang w:val="ro-RO"/>
        </w:rPr>
        <w:t>şi</w:t>
      </w:r>
      <w:proofErr w:type="spellEnd"/>
      <w:r w:rsidRPr="00A57870">
        <w:rPr>
          <w:rFonts w:ascii="Arial" w:eastAsia="Times New Roman" w:hAnsi="Arial" w:cs="Times New Roman"/>
          <w:lang w:val="ro-RO"/>
        </w:rPr>
        <w:t xml:space="preserve"> audiovizua</w:t>
      </w:r>
      <w:r w:rsidR="00BA67C3">
        <w:rPr>
          <w:rFonts w:ascii="Arial" w:eastAsia="Times New Roman" w:hAnsi="Arial" w:cs="Times New Roman"/>
          <w:lang w:val="ro-RO"/>
        </w:rPr>
        <w:t>lă</w:t>
      </w:r>
      <w:r w:rsidR="00C21A91">
        <w:rPr>
          <w:rFonts w:ascii="Arial" w:eastAsia="Times New Roman" w:hAnsi="Arial" w:cs="Times New Roman"/>
          <w:lang w:val="ro-RO"/>
        </w:rPr>
        <w:t>.</w:t>
      </w:r>
    </w:p>
    <w:p w:rsidR="00083AF1" w:rsidRDefault="00083AF1" w:rsidP="00083AF1">
      <w:pPr>
        <w:rPr>
          <w:rFonts w:ascii="Arial" w:eastAsia="Times New Roman" w:hAnsi="Arial" w:cs="Times New Roman"/>
          <w:lang w:val="ro-RO"/>
        </w:rPr>
      </w:pPr>
    </w:p>
    <w:p w:rsidR="00BA73E8" w:rsidRPr="0016706B" w:rsidRDefault="00083AF1" w:rsidP="00BA73E8">
      <w:pPr>
        <w:pStyle w:val="Frspaier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BA73E8">
        <w:rPr>
          <w:rFonts w:ascii="Arial" w:hAnsi="Arial" w:cs="Arial"/>
          <w:b/>
        </w:rPr>
        <w:t xml:space="preserve">                             </w:t>
      </w:r>
      <w:r w:rsidR="00BA73E8">
        <w:t xml:space="preserve">  </w:t>
      </w:r>
      <w:proofErr w:type="spellStart"/>
      <w:r w:rsidR="00BA73E8" w:rsidRPr="0016706B">
        <w:rPr>
          <w:rFonts w:ascii="Arial" w:hAnsi="Arial" w:cs="Arial"/>
          <w:b/>
        </w:rPr>
        <w:t>Proiect</w:t>
      </w:r>
      <w:proofErr w:type="spellEnd"/>
      <w:r w:rsidR="00BA73E8" w:rsidRPr="0016706B">
        <w:rPr>
          <w:rFonts w:ascii="Arial" w:hAnsi="Arial" w:cs="Arial"/>
          <w:b/>
        </w:rPr>
        <w:t xml:space="preserve"> </w:t>
      </w:r>
      <w:proofErr w:type="spellStart"/>
      <w:r w:rsidR="00BA73E8" w:rsidRPr="0016706B">
        <w:rPr>
          <w:rFonts w:ascii="Arial" w:hAnsi="Arial" w:cs="Arial"/>
          <w:b/>
        </w:rPr>
        <w:t>inițiat</w:t>
      </w:r>
      <w:proofErr w:type="spellEnd"/>
      <w:r w:rsidR="00BA73E8" w:rsidRPr="0016706B">
        <w:rPr>
          <w:rFonts w:ascii="Arial" w:hAnsi="Arial" w:cs="Arial"/>
          <w:b/>
        </w:rPr>
        <w:t xml:space="preserve"> de,                                                                                                </w:t>
      </w:r>
      <w:proofErr w:type="spellStart"/>
      <w:r w:rsidR="00BA73E8" w:rsidRPr="0016706B">
        <w:rPr>
          <w:rFonts w:ascii="Arial" w:hAnsi="Arial" w:cs="Arial"/>
          <w:b/>
        </w:rPr>
        <w:t>Aviz</w:t>
      </w:r>
      <w:proofErr w:type="spellEnd"/>
      <w:r w:rsidR="00BA73E8" w:rsidRPr="0016706B">
        <w:rPr>
          <w:rFonts w:ascii="Arial" w:hAnsi="Arial" w:cs="Arial"/>
          <w:b/>
        </w:rPr>
        <w:t xml:space="preserve"> de </w:t>
      </w:r>
      <w:proofErr w:type="spellStart"/>
      <w:r w:rsidR="00BA73E8" w:rsidRPr="0016706B">
        <w:rPr>
          <w:rFonts w:ascii="Arial" w:hAnsi="Arial" w:cs="Arial"/>
          <w:b/>
        </w:rPr>
        <w:t>legalitate</w:t>
      </w:r>
      <w:proofErr w:type="spellEnd"/>
    </w:p>
    <w:p w:rsidR="00BA73E8" w:rsidRPr="0016706B" w:rsidRDefault="00BA73E8" w:rsidP="00BA73E8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      </w:t>
      </w:r>
      <w:r w:rsidRPr="0016706B">
        <w:rPr>
          <w:rFonts w:ascii="Arial" w:hAnsi="Arial" w:cs="Arial"/>
          <w:b/>
        </w:rPr>
        <w:t xml:space="preserve"> PRIMAR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</w:t>
      </w:r>
      <w:r w:rsidR="00C21A91">
        <w:rPr>
          <w:rFonts w:ascii="Arial" w:hAnsi="Arial" w:cs="Arial"/>
          <w:b/>
        </w:rPr>
        <w:t xml:space="preserve"> </w:t>
      </w:r>
      <w:r w:rsidR="005C29BC">
        <w:rPr>
          <w:rFonts w:ascii="Arial" w:hAnsi="Arial" w:cs="Arial"/>
          <w:b/>
        </w:rPr>
        <w:t xml:space="preserve">   </w:t>
      </w:r>
      <w:r w:rsidR="009679CA">
        <w:rPr>
          <w:rFonts w:ascii="Arial" w:hAnsi="Arial" w:cs="Arial"/>
          <w:b/>
        </w:rPr>
        <w:t>p.</w:t>
      </w:r>
      <w:r w:rsidRPr="0016706B">
        <w:rPr>
          <w:rFonts w:ascii="Arial" w:hAnsi="Arial" w:cs="Arial"/>
          <w:b/>
        </w:rPr>
        <w:t xml:space="preserve"> SECRETAR GENERAL</w:t>
      </w:r>
    </w:p>
    <w:p w:rsidR="00BA73E8" w:rsidRDefault="00BA73E8" w:rsidP="00BA73E8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</w:t>
      </w:r>
      <w:r w:rsidR="00C21A91">
        <w:rPr>
          <w:rFonts w:ascii="Arial" w:hAnsi="Arial" w:cs="Arial"/>
          <w:b/>
        </w:rPr>
        <w:t xml:space="preserve">                            Gabriel Emil </w:t>
      </w:r>
      <w:proofErr w:type="spellStart"/>
      <w:r w:rsidR="00C21A91">
        <w:rPr>
          <w:rFonts w:ascii="Arial" w:hAnsi="Arial" w:cs="Arial"/>
          <w:b/>
        </w:rPr>
        <w:t>Bâcâin</w:t>
      </w:r>
      <w:proofErr w:type="spellEnd"/>
      <w:r w:rsidRPr="0016706B">
        <w:rPr>
          <w:rFonts w:ascii="Arial" w:hAnsi="Arial" w:cs="Arial"/>
          <w:b/>
        </w:rPr>
        <w:t xml:space="preserve">                                                            </w:t>
      </w:r>
      <w:r w:rsidR="00C21A91">
        <w:rPr>
          <w:rFonts w:ascii="Arial" w:hAnsi="Arial" w:cs="Arial"/>
          <w:b/>
        </w:rPr>
        <w:t xml:space="preserve">                         </w:t>
      </w:r>
      <w:r w:rsidR="009679CA">
        <w:rPr>
          <w:rFonts w:ascii="Arial" w:hAnsi="Arial" w:cs="Arial"/>
          <w:b/>
        </w:rPr>
        <w:t xml:space="preserve">    </w:t>
      </w:r>
      <w:r w:rsidR="00C21A91">
        <w:rPr>
          <w:rFonts w:ascii="Arial" w:hAnsi="Arial" w:cs="Arial"/>
          <w:b/>
        </w:rPr>
        <w:t xml:space="preserve">  </w:t>
      </w:r>
      <w:r w:rsidRPr="0016706B">
        <w:rPr>
          <w:rFonts w:ascii="Arial" w:hAnsi="Arial" w:cs="Arial"/>
          <w:b/>
        </w:rPr>
        <w:t xml:space="preserve"> Gabriela</w:t>
      </w:r>
      <w:r w:rsidR="00C21A91">
        <w:rPr>
          <w:rFonts w:ascii="Arial" w:hAnsi="Arial" w:cs="Arial"/>
          <w:b/>
        </w:rPr>
        <w:t>-Monica</w:t>
      </w:r>
      <w:r w:rsidRPr="0016706B">
        <w:rPr>
          <w:rFonts w:ascii="Arial" w:hAnsi="Arial" w:cs="Arial"/>
          <w:b/>
        </w:rPr>
        <w:t xml:space="preserve"> </w:t>
      </w:r>
      <w:proofErr w:type="spellStart"/>
      <w:r w:rsidRPr="0016706B">
        <w:rPr>
          <w:rFonts w:ascii="Arial" w:hAnsi="Arial" w:cs="Arial"/>
          <w:b/>
        </w:rPr>
        <w:t>Muntean</w:t>
      </w:r>
      <w:proofErr w:type="spellEnd"/>
    </w:p>
    <w:p w:rsidR="00590C7D" w:rsidRDefault="00590C7D" w:rsidP="00590C7D">
      <w:pPr>
        <w:pStyle w:val="Frspaiere"/>
        <w:jc w:val="both"/>
      </w:pPr>
    </w:p>
    <w:p w:rsidR="00590C7D" w:rsidRDefault="00590C7D" w:rsidP="00590C7D"/>
    <w:p w:rsidR="00EC38D7" w:rsidRDefault="00083AF1" w:rsidP="00083AF1">
      <w:r w:rsidRPr="004C5756"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</w:p>
    <w:sectPr w:rsidR="00EC38D7" w:rsidSect="00083A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645" w:rsidRDefault="00277645" w:rsidP="00083AF1">
      <w:pPr>
        <w:spacing w:after="0" w:line="240" w:lineRule="auto"/>
      </w:pPr>
      <w:r>
        <w:separator/>
      </w:r>
    </w:p>
  </w:endnote>
  <w:endnote w:type="continuationSeparator" w:id="0">
    <w:p w:rsidR="00277645" w:rsidRDefault="00277645" w:rsidP="0008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F1" w:rsidRDefault="00083AF1" w:rsidP="00606DBA">
    <w:pPr>
      <w:pStyle w:val="Subsol"/>
    </w:pPr>
    <w:bookmarkStart w:id="3" w:name="aliashFooter1FooterEvenPages"/>
  </w:p>
  <w:bookmarkEnd w:id="3"/>
  <w:p w:rsidR="00083AF1" w:rsidRDefault="00083AF1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F1" w:rsidRDefault="00083AF1" w:rsidP="00606DBA">
    <w:pPr>
      <w:pStyle w:val="Subsol"/>
    </w:pPr>
    <w:bookmarkStart w:id="4" w:name="aliashFooter1FooterPrimary"/>
  </w:p>
  <w:bookmarkEnd w:id="4"/>
  <w:p w:rsidR="00083AF1" w:rsidRDefault="00083AF1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F1" w:rsidRDefault="00083AF1" w:rsidP="00606DBA">
    <w:pPr>
      <w:pStyle w:val="Subsol"/>
    </w:pPr>
    <w:bookmarkStart w:id="6" w:name="aliashFooter1FooterFirstPage"/>
  </w:p>
  <w:bookmarkEnd w:id="6"/>
  <w:p w:rsidR="00083AF1" w:rsidRDefault="00083AF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645" w:rsidRDefault="00277645" w:rsidP="00083AF1">
      <w:pPr>
        <w:spacing w:after="0" w:line="240" w:lineRule="auto"/>
      </w:pPr>
      <w:r>
        <w:separator/>
      </w:r>
    </w:p>
  </w:footnote>
  <w:footnote w:type="continuationSeparator" w:id="0">
    <w:p w:rsidR="00277645" w:rsidRDefault="00277645" w:rsidP="00083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F1" w:rsidRDefault="00606DBA" w:rsidP="00606DBA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083AF1" w:rsidRDefault="00083AF1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F1" w:rsidRDefault="00606DBA" w:rsidP="00606DBA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083AF1" w:rsidRDefault="00083AF1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F1" w:rsidRDefault="00606DBA" w:rsidP="00606DBA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083AF1" w:rsidRDefault="00083AF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92"/>
    <w:rsid w:val="00083AF1"/>
    <w:rsid w:val="000F6A75"/>
    <w:rsid w:val="00147524"/>
    <w:rsid w:val="001738CD"/>
    <w:rsid w:val="0027640C"/>
    <w:rsid w:val="00277645"/>
    <w:rsid w:val="002C56CF"/>
    <w:rsid w:val="004963E6"/>
    <w:rsid w:val="005337CB"/>
    <w:rsid w:val="00550DF7"/>
    <w:rsid w:val="00590C7D"/>
    <w:rsid w:val="005C29BC"/>
    <w:rsid w:val="00606DBA"/>
    <w:rsid w:val="00645EA8"/>
    <w:rsid w:val="00646A10"/>
    <w:rsid w:val="00671FE8"/>
    <w:rsid w:val="0069171E"/>
    <w:rsid w:val="006C64B8"/>
    <w:rsid w:val="0077547D"/>
    <w:rsid w:val="00784E0C"/>
    <w:rsid w:val="00844183"/>
    <w:rsid w:val="00845B33"/>
    <w:rsid w:val="00871F43"/>
    <w:rsid w:val="009511B7"/>
    <w:rsid w:val="009679CA"/>
    <w:rsid w:val="00BA67C3"/>
    <w:rsid w:val="00BA73E8"/>
    <w:rsid w:val="00C21A91"/>
    <w:rsid w:val="00C227D6"/>
    <w:rsid w:val="00C541EC"/>
    <w:rsid w:val="00CD2B12"/>
    <w:rsid w:val="00D456C4"/>
    <w:rsid w:val="00D82494"/>
    <w:rsid w:val="00DE35BC"/>
    <w:rsid w:val="00E14B97"/>
    <w:rsid w:val="00EB3220"/>
    <w:rsid w:val="00EC1B43"/>
    <w:rsid w:val="00EC38D7"/>
    <w:rsid w:val="00EC7EEF"/>
    <w:rsid w:val="00F30EBE"/>
    <w:rsid w:val="00F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32B9B-82DB-41D6-8B29-F16AA1ED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AF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83AF1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08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83AF1"/>
  </w:style>
  <w:style w:type="paragraph" w:styleId="Subsol">
    <w:name w:val="footer"/>
    <w:basedOn w:val="Normal"/>
    <w:link w:val="SubsolCaracter"/>
    <w:uiPriority w:val="99"/>
    <w:unhideWhenUsed/>
    <w:rsid w:val="0008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83AF1"/>
  </w:style>
  <w:style w:type="paragraph" w:styleId="TextnBalon">
    <w:name w:val="Balloon Text"/>
    <w:basedOn w:val="Normal"/>
    <w:link w:val="TextnBalonCaracter"/>
    <w:uiPriority w:val="99"/>
    <w:semiHidden/>
    <w:unhideWhenUsed/>
    <w:rsid w:val="00BA6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A6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2024-12-04T05:06:00Z</cp:lastPrinted>
  <dcterms:created xsi:type="dcterms:W3CDTF">2025-11-25T13:26:00Z</dcterms:created>
  <dcterms:modified xsi:type="dcterms:W3CDTF">2025-11-25T13:26:00Z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cfb20a32-5287-4e98-aa32-13f4f3a20d10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